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E66EE" w14:textId="77777777" w:rsidR="001E6E78" w:rsidRDefault="001E6E78" w:rsidP="001E6E78">
      <w:pPr>
        <w:widowControl w:val="0"/>
        <w:autoSpaceDE w:val="0"/>
        <w:autoSpaceDN w:val="0"/>
        <w:adjustRightInd w:val="0"/>
        <w:spacing w:after="199" w:line="276" w:lineRule="auto"/>
        <w:rPr>
          <w:sz w:val="18"/>
          <w:szCs w:val="18"/>
        </w:rPr>
      </w:pPr>
    </w:p>
    <w:p w14:paraId="53DF7441" w14:textId="77777777" w:rsidR="001E6E78" w:rsidRDefault="001E6E78" w:rsidP="001E6E78">
      <w:pPr>
        <w:widowControl w:val="0"/>
        <w:pBdr>
          <w:top w:val="single" w:sz="4" w:space="4" w:color="auto"/>
          <w:left w:val="single" w:sz="4" w:space="0" w:color="auto"/>
          <w:bottom w:val="single" w:sz="4" w:space="8" w:color="auto"/>
          <w:right w:val="single" w:sz="4" w:space="0" w:color="auto"/>
        </w:pBdr>
        <w:autoSpaceDE w:val="0"/>
        <w:autoSpaceDN w:val="0"/>
        <w:adjustRightInd w:val="0"/>
        <w:spacing w:after="199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55861">
        <w:rPr>
          <w:b/>
          <w:sz w:val="18"/>
          <w:szCs w:val="18"/>
        </w:rPr>
        <w:t>Absender:</w:t>
      </w:r>
      <w:r>
        <w:rPr>
          <w:sz w:val="18"/>
          <w:szCs w:val="18"/>
        </w:rPr>
        <w:br/>
        <w:t xml:space="preserve"> Vorname / Nachname / (E-Mail)</w:t>
      </w:r>
      <w:r>
        <w:rPr>
          <w:sz w:val="18"/>
          <w:szCs w:val="18"/>
        </w:rPr>
        <w:tab/>
      </w:r>
      <w:r w:rsidRPr="00DA6A5F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..…………………………………………...</w:t>
      </w:r>
    </w:p>
    <w:p w14:paraId="3E7BB981" w14:textId="77777777" w:rsidR="001E6E78" w:rsidRDefault="001E6E78" w:rsidP="001E6E78">
      <w:pPr>
        <w:widowControl w:val="0"/>
        <w:pBdr>
          <w:top w:val="single" w:sz="4" w:space="4" w:color="auto"/>
          <w:left w:val="single" w:sz="4" w:space="0" w:color="auto"/>
          <w:bottom w:val="single" w:sz="4" w:space="8" w:color="auto"/>
          <w:right w:val="single" w:sz="4" w:space="0" w:color="auto"/>
        </w:pBdr>
        <w:autoSpaceDE w:val="0"/>
        <w:autoSpaceDN w:val="0"/>
        <w:adjustRightInd w:val="0"/>
        <w:spacing w:after="199" w:line="276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Straße / PLZ / 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6A5F">
        <w:rPr>
          <w:sz w:val="18"/>
          <w:szCs w:val="18"/>
        </w:rPr>
        <w:t>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.…………………………………………...</w:t>
      </w:r>
    </w:p>
    <w:p w14:paraId="2B88662D" w14:textId="77777777" w:rsidR="001E6E78" w:rsidRDefault="001E6E78" w:rsidP="001E6E78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2AC49DCC" w14:textId="77777777" w:rsidR="001E6E78" w:rsidRPr="00DA6A5F" w:rsidRDefault="001E6E78" w:rsidP="001E6E78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3E65F98" w14:textId="77777777" w:rsidR="001E6E78" w:rsidRPr="00DA6A5F" w:rsidRDefault="001E6E78" w:rsidP="001E6E78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DA6A5F">
        <w:rPr>
          <w:b/>
          <w:bCs/>
          <w:sz w:val="18"/>
          <w:szCs w:val="18"/>
        </w:rPr>
        <w:t>Regionalverband Neckar-Alb</w:t>
      </w:r>
    </w:p>
    <w:p w14:paraId="47EE24CF" w14:textId="77777777" w:rsidR="001E6E78" w:rsidRPr="00DA6A5F" w:rsidRDefault="001E6E78" w:rsidP="001E6E78">
      <w:pPr>
        <w:widowControl w:val="0"/>
        <w:autoSpaceDE w:val="0"/>
        <w:autoSpaceDN w:val="0"/>
        <w:adjustRightInd w:val="0"/>
        <w:spacing w:before="120"/>
        <w:rPr>
          <w:b/>
          <w:bCs/>
          <w:sz w:val="18"/>
          <w:szCs w:val="18"/>
        </w:rPr>
      </w:pPr>
      <w:r w:rsidRPr="00DA6A5F">
        <w:rPr>
          <w:b/>
          <w:bCs/>
          <w:sz w:val="18"/>
          <w:szCs w:val="18"/>
        </w:rPr>
        <w:t>Löwensteinplatz 1</w:t>
      </w:r>
    </w:p>
    <w:p w14:paraId="1606E3D5" w14:textId="1DDDD619" w:rsidR="001E6E78" w:rsidRPr="00D40DE1" w:rsidRDefault="001E6E78" w:rsidP="001E6E78">
      <w:pPr>
        <w:widowControl w:val="0"/>
        <w:autoSpaceDE w:val="0"/>
        <w:autoSpaceDN w:val="0"/>
        <w:adjustRightInd w:val="0"/>
        <w:spacing w:before="120"/>
        <w:rPr>
          <w:bCs/>
          <w:sz w:val="16"/>
          <w:szCs w:val="16"/>
        </w:rPr>
      </w:pPr>
      <w:r w:rsidRPr="00DA6A5F">
        <w:rPr>
          <w:b/>
          <w:bCs/>
          <w:sz w:val="18"/>
          <w:szCs w:val="18"/>
        </w:rPr>
        <w:t xml:space="preserve">72116 </w:t>
      </w:r>
      <w:proofErr w:type="spellStart"/>
      <w:r w:rsidRPr="00DA6A5F">
        <w:rPr>
          <w:b/>
          <w:bCs/>
          <w:sz w:val="18"/>
          <w:szCs w:val="18"/>
        </w:rPr>
        <w:t>Mössingen</w:t>
      </w:r>
      <w:proofErr w:type="spellEnd"/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586B9A" w:rsidRPr="00D40DE1">
        <w:rPr>
          <w:sz w:val="16"/>
          <w:szCs w:val="16"/>
        </w:rPr>
        <w:t>T</w:t>
      </w:r>
      <w:r w:rsidR="00586B9A">
        <w:rPr>
          <w:sz w:val="16"/>
          <w:szCs w:val="16"/>
        </w:rPr>
        <w:t>el. 07473 95090 / Fax</w:t>
      </w:r>
      <w:r w:rsidR="00586B9A" w:rsidRPr="00D40DE1">
        <w:rPr>
          <w:sz w:val="16"/>
          <w:szCs w:val="16"/>
        </w:rPr>
        <w:t xml:space="preserve"> 0</w:t>
      </w:r>
      <w:r w:rsidR="00586B9A">
        <w:rPr>
          <w:sz w:val="16"/>
          <w:szCs w:val="16"/>
        </w:rPr>
        <w:t>7473 95 09-</w:t>
      </w:r>
      <w:r w:rsidR="00586B9A" w:rsidRPr="00D40DE1">
        <w:rPr>
          <w:sz w:val="16"/>
          <w:szCs w:val="16"/>
        </w:rPr>
        <w:t xml:space="preserve">25 / </w:t>
      </w:r>
      <w:r w:rsidR="00586B9A">
        <w:rPr>
          <w:sz w:val="16"/>
          <w:szCs w:val="16"/>
        </w:rPr>
        <w:t>E-Mail: beteiligung</w:t>
      </w:r>
      <w:r w:rsidR="00586B9A" w:rsidRPr="00D40DE1">
        <w:rPr>
          <w:sz w:val="16"/>
          <w:szCs w:val="16"/>
        </w:rPr>
        <w:t>@rvna.de</w:t>
      </w:r>
    </w:p>
    <w:p w14:paraId="215F128F" w14:textId="77777777" w:rsidR="001E6E78" w:rsidRDefault="001E6E78" w:rsidP="001E6E78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757C9EB" w14:textId="77777777" w:rsidR="001E6E78" w:rsidRDefault="001E6E78" w:rsidP="001E6E78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DEA31A2" w14:textId="77777777" w:rsidR="001E6E78" w:rsidRPr="00DA6A5F" w:rsidRDefault="001E6E78" w:rsidP="001E6E78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26D0167F" w14:textId="77777777" w:rsidR="00604D2E" w:rsidRDefault="00604D2E" w:rsidP="00604D2E">
      <w:pPr>
        <w:widowControl w:val="0"/>
        <w:autoSpaceDE w:val="0"/>
        <w:autoSpaceDN w:val="0"/>
        <w:adjustRightInd w:val="0"/>
        <w:spacing w:after="199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Stellungnahme im Rahmen des Beteiligungsverfahrens / Teilregionalplan Windkraft des Regionalverbandes / </w:t>
      </w:r>
      <w:r>
        <w:rPr>
          <w:b/>
          <w:bCs/>
          <w:sz w:val="18"/>
          <w:szCs w:val="18"/>
        </w:rPr>
        <w:br/>
      </w:r>
      <w:r>
        <w:rPr>
          <w:b/>
          <w:sz w:val="18"/>
          <w:szCs w:val="18"/>
        </w:rPr>
        <w:t xml:space="preserve">Im Bereich der Gemeinden Starzach/ </w:t>
      </w:r>
      <w:proofErr w:type="spellStart"/>
      <w:r>
        <w:rPr>
          <w:b/>
          <w:sz w:val="18"/>
          <w:szCs w:val="18"/>
        </w:rPr>
        <w:t>Haigerloch</w:t>
      </w:r>
      <w:proofErr w:type="spellEnd"/>
      <w:r>
        <w:rPr>
          <w:b/>
          <w:sz w:val="18"/>
          <w:szCs w:val="18"/>
        </w:rPr>
        <w:t xml:space="preserve"> (TÜ-ZAK-01 &amp; HI-02)</w:t>
      </w:r>
    </w:p>
    <w:p w14:paraId="5638037D" w14:textId="77777777" w:rsidR="00FB3922" w:rsidRDefault="00FB3922" w:rsidP="00FB392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Begründung: Fledermaus</w:t>
      </w:r>
    </w:p>
    <w:p w14:paraId="696EAF09" w14:textId="77777777" w:rsidR="00FB3922" w:rsidRDefault="00FB3922" w:rsidP="00FB392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3DEAA535" w14:textId="5A04138B" w:rsidR="00FB3922" w:rsidRDefault="00FB3922" w:rsidP="00FB392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Sehr geehrte Damen und Herren,</w:t>
      </w:r>
    </w:p>
    <w:p w14:paraId="1B6A2BE6" w14:textId="77777777" w:rsidR="00FB3922" w:rsidRDefault="00FB3922" w:rsidP="00FB3922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14:paraId="7A262966" w14:textId="574C2153" w:rsidR="00FB3922" w:rsidRPr="00FB3922" w:rsidRDefault="00FB3922" w:rsidP="00FB3922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im Rahmen des öffentlichen Beteiligungsverfahrens nehme ich Stellung gegen die Planung des oben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genannten </w:t>
      </w:r>
      <w:r w:rsidRPr="00FB3922">
        <w:rPr>
          <w:sz w:val="18"/>
          <w:szCs w:val="18"/>
        </w:rPr>
        <w:t>Vorranggebietes.</w:t>
      </w:r>
    </w:p>
    <w:p w14:paraId="1EA759CD" w14:textId="77777777" w:rsidR="00FB3922" w:rsidRPr="00FB3922" w:rsidRDefault="00FB3922" w:rsidP="00FB3922">
      <w:pPr>
        <w:autoSpaceDE w:val="0"/>
        <w:autoSpaceDN w:val="0"/>
        <w:adjustRightInd w:val="0"/>
        <w:rPr>
          <w:sz w:val="18"/>
          <w:szCs w:val="18"/>
        </w:rPr>
      </w:pPr>
    </w:p>
    <w:p w14:paraId="325924D0" w14:textId="5145AF8A" w:rsidR="00FB3922" w:rsidRPr="00FB3922" w:rsidRDefault="00FB3922" w:rsidP="00FB3922">
      <w:pPr>
        <w:autoSpaceDE w:val="0"/>
        <w:autoSpaceDN w:val="0"/>
        <w:adjustRightInd w:val="0"/>
        <w:rPr>
          <w:sz w:val="18"/>
          <w:szCs w:val="18"/>
        </w:rPr>
      </w:pPr>
      <w:r w:rsidRPr="00FB3922">
        <w:rPr>
          <w:sz w:val="18"/>
          <w:szCs w:val="18"/>
        </w:rPr>
        <w:t>Die streng geschützten Fledermausarten Breitflügelfledermaus, Graues Langohr, Großer Abendsegler, Mopsfledermaus</w:t>
      </w:r>
      <w:r w:rsidRPr="00FB3922">
        <w:rPr>
          <w:sz w:val="18"/>
          <w:szCs w:val="18"/>
        </w:rPr>
        <w:t xml:space="preserve"> </w:t>
      </w:r>
      <w:r w:rsidRPr="00FB3922">
        <w:rPr>
          <w:sz w:val="18"/>
          <w:szCs w:val="18"/>
        </w:rPr>
        <w:t>und Kleiner Abendsegler sind durch Windkraftanlagen stark gefährdet. Für die streng geschützten Fledermausarten</w:t>
      </w:r>
      <w:r w:rsidRPr="00FB3922">
        <w:rPr>
          <w:sz w:val="18"/>
          <w:szCs w:val="18"/>
        </w:rPr>
        <w:t xml:space="preserve"> </w:t>
      </w:r>
      <w:r w:rsidRPr="00FB3922">
        <w:rPr>
          <w:sz w:val="18"/>
          <w:szCs w:val="18"/>
        </w:rPr>
        <w:t>bestehen große Gefährdungen durch die Windkraftanlagen. Dazu tragen folgende Faktoren bei:</w:t>
      </w:r>
    </w:p>
    <w:p w14:paraId="796C27B5" w14:textId="77777777" w:rsidR="00FB3922" w:rsidRPr="00FB3922" w:rsidRDefault="00FB3922" w:rsidP="00FB3922">
      <w:pPr>
        <w:autoSpaceDE w:val="0"/>
        <w:autoSpaceDN w:val="0"/>
        <w:adjustRightInd w:val="0"/>
        <w:rPr>
          <w:sz w:val="18"/>
          <w:szCs w:val="18"/>
        </w:rPr>
      </w:pPr>
    </w:p>
    <w:p w14:paraId="20E60612" w14:textId="33C6C4FF" w:rsidR="00FB3922" w:rsidRPr="00FB3922" w:rsidRDefault="00FB3922" w:rsidP="00FB3922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sz w:val="18"/>
          <w:szCs w:val="18"/>
        </w:rPr>
      </w:pPr>
      <w:r w:rsidRPr="00FB3922">
        <w:rPr>
          <w:sz w:val="18"/>
          <w:szCs w:val="18"/>
        </w:rPr>
        <w:t>Kollisionsrisiko an den Rotoren, insbesondere bei der Nahrungssuche (Luftplankton)</w:t>
      </w:r>
    </w:p>
    <w:p w14:paraId="3383B775" w14:textId="77777777" w:rsidR="00FB3922" w:rsidRPr="00FB3922" w:rsidRDefault="00FB3922" w:rsidP="00FB3922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sz w:val="18"/>
          <w:szCs w:val="18"/>
        </w:rPr>
      </w:pPr>
      <w:r w:rsidRPr="00FB3922">
        <w:rPr>
          <w:sz w:val="18"/>
          <w:szCs w:val="18"/>
        </w:rPr>
        <w:t>und während der Balz- und Schwarmphase</w:t>
      </w:r>
    </w:p>
    <w:p w14:paraId="5F21D1F4" w14:textId="3A22C108" w:rsidR="00FB3922" w:rsidRPr="00FB3922" w:rsidRDefault="00FB3922" w:rsidP="00FB3922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sz w:val="18"/>
          <w:szCs w:val="18"/>
        </w:rPr>
      </w:pPr>
      <w:r w:rsidRPr="00FB3922">
        <w:rPr>
          <w:sz w:val="18"/>
          <w:szCs w:val="18"/>
        </w:rPr>
        <w:t>Kurzfristige Lebensraumverluste während der Bauphase der Anlagen</w:t>
      </w:r>
    </w:p>
    <w:p w14:paraId="2F805E4D" w14:textId="4E825C36" w:rsidR="00FB3922" w:rsidRPr="00FB3922" w:rsidRDefault="00FB3922" w:rsidP="00FB3922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sz w:val="18"/>
          <w:szCs w:val="18"/>
        </w:rPr>
      </w:pPr>
      <w:r w:rsidRPr="00FB3922">
        <w:rPr>
          <w:sz w:val="18"/>
          <w:szCs w:val="18"/>
        </w:rPr>
        <w:t>Langfristiger Lebensraumverlust bei Waldstandorten (erheblicher Flächenverlust von Waldstrukturen)</w:t>
      </w:r>
    </w:p>
    <w:p w14:paraId="6AAE6F96" w14:textId="11EBD885" w:rsidR="00FB3922" w:rsidRPr="00FB3922" w:rsidRDefault="00FB3922" w:rsidP="00FB3922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sz w:val="18"/>
          <w:szCs w:val="18"/>
        </w:rPr>
      </w:pPr>
      <w:r w:rsidRPr="00FB3922">
        <w:rPr>
          <w:sz w:val="18"/>
          <w:szCs w:val="18"/>
        </w:rPr>
        <w:t>Direkter/indirekter Einfluss auf das Habitat (Quartiere, Wochenstuben, Flugstraßen und Jagdgebiete)</w:t>
      </w:r>
    </w:p>
    <w:p w14:paraId="40FBAF80" w14:textId="24ECA54D" w:rsidR="00FB3922" w:rsidRPr="00FB3922" w:rsidRDefault="00FB3922" w:rsidP="00FB3922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sz w:val="18"/>
          <w:szCs w:val="18"/>
        </w:rPr>
      </w:pPr>
      <w:r w:rsidRPr="00FB3922">
        <w:rPr>
          <w:sz w:val="18"/>
          <w:szCs w:val="18"/>
        </w:rPr>
        <w:t>Auswirkungen von Schall- bzw. Ultraschallemissionen auf ortende Fledermäuse</w:t>
      </w:r>
    </w:p>
    <w:p w14:paraId="3328E0CB" w14:textId="77777777" w:rsidR="00FB3922" w:rsidRPr="00FB3922" w:rsidRDefault="00FB3922" w:rsidP="00FB3922">
      <w:pPr>
        <w:autoSpaceDE w:val="0"/>
        <w:autoSpaceDN w:val="0"/>
        <w:adjustRightInd w:val="0"/>
        <w:rPr>
          <w:sz w:val="18"/>
          <w:szCs w:val="18"/>
        </w:rPr>
      </w:pPr>
    </w:p>
    <w:p w14:paraId="12888B75" w14:textId="258E483A" w:rsidR="00FB3922" w:rsidRPr="00FB3922" w:rsidRDefault="00FB3922" w:rsidP="00FB3922">
      <w:pPr>
        <w:autoSpaceDE w:val="0"/>
        <w:autoSpaceDN w:val="0"/>
        <w:adjustRightInd w:val="0"/>
        <w:rPr>
          <w:sz w:val="18"/>
          <w:szCs w:val="18"/>
        </w:rPr>
      </w:pPr>
      <w:r w:rsidRPr="00FB3922">
        <w:rPr>
          <w:sz w:val="18"/>
          <w:szCs w:val="18"/>
        </w:rPr>
        <w:t>Bei den meisten Fledermausarten sind die Auswirkungen der Windkraftanlagen als „sehr hoch“ und „hoch“ eingestuft.</w:t>
      </w:r>
    </w:p>
    <w:p w14:paraId="5E7596F6" w14:textId="77777777" w:rsidR="00FB3922" w:rsidRPr="00FB3922" w:rsidRDefault="00FB3922" w:rsidP="00FB3922">
      <w:pPr>
        <w:autoSpaceDE w:val="0"/>
        <w:autoSpaceDN w:val="0"/>
        <w:adjustRightInd w:val="0"/>
        <w:rPr>
          <w:sz w:val="18"/>
          <w:szCs w:val="18"/>
        </w:rPr>
      </w:pPr>
    </w:p>
    <w:p w14:paraId="045F0E5E" w14:textId="3619E685" w:rsidR="00FB3922" w:rsidRPr="00FB3922" w:rsidRDefault="00FB3922" w:rsidP="00FB3922">
      <w:pPr>
        <w:autoSpaceDE w:val="0"/>
        <w:autoSpaceDN w:val="0"/>
        <w:adjustRightInd w:val="0"/>
        <w:rPr>
          <w:sz w:val="18"/>
          <w:szCs w:val="18"/>
        </w:rPr>
      </w:pPr>
      <w:r w:rsidRPr="00FB3922">
        <w:rPr>
          <w:sz w:val="18"/>
          <w:szCs w:val="18"/>
        </w:rPr>
        <w:t>Die Planung stellt eine erhebliche Gefährdung der streng geschützten Fledermausarten dar. Ich sehe in der Planung</w:t>
      </w:r>
      <w:r w:rsidRPr="00FB3922">
        <w:rPr>
          <w:sz w:val="18"/>
          <w:szCs w:val="18"/>
        </w:rPr>
        <w:t xml:space="preserve"> </w:t>
      </w:r>
      <w:r w:rsidRPr="00FB3922">
        <w:rPr>
          <w:sz w:val="18"/>
          <w:szCs w:val="18"/>
        </w:rPr>
        <w:t>einen Verstoß gegen das Bundesnaturschutzgesetz.</w:t>
      </w:r>
    </w:p>
    <w:p w14:paraId="1AAD514A" w14:textId="77777777" w:rsidR="00FB3922" w:rsidRPr="00FB3922" w:rsidRDefault="00FB3922" w:rsidP="00FB3922">
      <w:pPr>
        <w:autoSpaceDE w:val="0"/>
        <w:autoSpaceDN w:val="0"/>
        <w:adjustRightInd w:val="0"/>
        <w:rPr>
          <w:sz w:val="18"/>
          <w:szCs w:val="18"/>
        </w:rPr>
      </w:pPr>
    </w:p>
    <w:p w14:paraId="789F5095" w14:textId="12115ACD" w:rsidR="00FB3922" w:rsidRPr="00FB3922" w:rsidRDefault="00FB3922" w:rsidP="00FB3922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FB3922">
        <w:rPr>
          <w:sz w:val="18"/>
          <w:szCs w:val="18"/>
        </w:rPr>
        <w:t>Selbst die LUBW (Landesanstalt für Umwelt Baden-Württemberg), veröffentlicht in „Hinweise zur Veröffentlichung von</w:t>
      </w:r>
      <w:r w:rsidRPr="00FB3922">
        <w:rPr>
          <w:sz w:val="18"/>
          <w:szCs w:val="18"/>
        </w:rPr>
        <w:t xml:space="preserve"> </w:t>
      </w:r>
      <w:proofErr w:type="spellStart"/>
      <w:r w:rsidRPr="00FB3922">
        <w:rPr>
          <w:sz w:val="18"/>
          <w:szCs w:val="18"/>
        </w:rPr>
        <w:t>Geodaten</w:t>
      </w:r>
      <w:proofErr w:type="spellEnd"/>
      <w:r w:rsidRPr="00FB3922">
        <w:rPr>
          <w:sz w:val="18"/>
          <w:szCs w:val="18"/>
        </w:rPr>
        <w:t xml:space="preserve"> für die Artengruppe der Fledermäuse“ (Stand 2019) folgende Information: </w:t>
      </w:r>
      <w:r w:rsidRPr="00FB3922">
        <w:rPr>
          <w:i/>
          <w:iCs/>
          <w:sz w:val="18"/>
          <w:szCs w:val="18"/>
        </w:rPr>
        <w:t>„Die dargestellten TK25-Quadranten</w:t>
      </w:r>
      <w:r w:rsidRPr="00FB3922">
        <w:rPr>
          <w:i/>
          <w:iCs/>
          <w:sz w:val="18"/>
          <w:szCs w:val="18"/>
        </w:rPr>
        <w:t xml:space="preserve"> </w:t>
      </w:r>
      <w:r w:rsidRPr="00FB3922">
        <w:rPr>
          <w:i/>
          <w:iCs/>
          <w:sz w:val="18"/>
          <w:szCs w:val="18"/>
        </w:rPr>
        <w:t>mit Fledermausvorkommen sollen u. a. für artenschutzrechtliche Prüfungen bei Planungen von Windenergieanlagen</w:t>
      </w:r>
      <w:r w:rsidRPr="00FB3922">
        <w:rPr>
          <w:i/>
          <w:iCs/>
          <w:sz w:val="18"/>
          <w:szCs w:val="18"/>
        </w:rPr>
        <w:t xml:space="preserve"> </w:t>
      </w:r>
      <w:r w:rsidRPr="00FB3922">
        <w:rPr>
          <w:i/>
          <w:iCs/>
          <w:sz w:val="18"/>
          <w:szCs w:val="18"/>
        </w:rPr>
        <w:t>genutzt werden. Da den Karten keine systematische und landesweite Erhebung zu Grunde liegt, sondern lediglich die der</w:t>
      </w:r>
      <w:r w:rsidRPr="00FB3922">
        <w:rPr>
          <w:i/>
          <w:iCs/>
          <w:sz w:val="18"/>
          <w:szCs w:val="18"/>
        </w:rPr>
        <w:t xml:space="preserve"> </w:t>
      </w:r>
      <w:r w:rsidRPr="00FB3922">
        <w:rPr>
          <w:i/>
          <w:iCs/>
          <w:sz w:val="18"/>
          <w:szCs w:val="18"/>
        </w:rPr>
        <w:t>LUBW vorliegenden Nachweise dargestellt werden, können auch nicht gekennzeichnete TK-Quadranten besiedelt sein.“</w:t>
      </w:r>
    </w:p>
    <w:p w14:paraId="1083499C" w14:textId="77777777" w:rsidR="00FB3922" w:rsidRPr="00FB3922" w:rsidRDefault="00FB3922" w:rsidP="00FB3922">
      <w:pPr>
        <w:autoSpaceDE w:val="0"/>
        <w:autoSpaceDN w:val="0"/>
        <w:adjustRightInd w:val="0"/>
        <w:rPr>
          <w:sz w:val="18"/>
          <w:szCs w:val="18"/>
        </w:rPr>
      </w:pPr>
    </w:p>
    <w:p w14:paraId="12E364C9" w14:textId="3ED51B40" w:rsidR="00FB3922" w:rsidRPr="00FB3922" w:rsidRDefault="00FB3922" w:rsidP="00FB3922">
      <w:pPr>
        <w:autoSpaceDE w:val="0"/>
        <w:autoSpaceDN w:val="0"/>
        <w:adjustRightInd w:val="0"/>
        <w:rPr>
          <w:sz w:val="18"/>
          <w:szCs w:val="18"/>
        </w:rPr>
      </w:pPr>
      <w:r w:rsidRPr="00FB3922">
        <w:rPr>
          <w:sz w:val="18"/>
          <w:szCs w:val="18"/>
        </w:rPr>
        <w:t>Und weiter:</w:t>
      </w:r>
    </w:p>
    <w:p w14:paraId="6188C782" w14:textId="1BF54E1C" w:rsidR="00FB3922" w:rsidRPr="00FB3922" w:rsidRDefault="00FB3922" w:rsidP="00FB3922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FB3922">
        <w:rPr>
          <w:i/>
          <w:iCs/>
          <w:sz w:val="18"/>
          <w:szCs w:val="18"/>
        </w:rPr>
        <w:t>„Die LUBW kann für die Vollständigkeit und die Richtigkeit der dargestellten Daten nicht garantieren. Es kann nicht völlig</w:t>
      </w:r>
      <w:r w:rsidRPr="00FB3922">
        <w:rPr>
          <w:i/>
          <w:iCs/>
          <w:sz w:val="18"/>
          <w:szCs w:val="18"/>
        </w:rPr>
        <w:t xml:space="preserve"> </w:t>
      </w:r>
      <w:r w:rsidRPr="00FB3922">
        <w:rPr>
          <w:i/>
          <w:iCs/>
          <w:sz w:val="18"/>
          <w:szCs w:val="18"/>
        </w:rPr>
        <w:t>ausgeschlossen werden, dass die Angaben in einzelnen Fällen trotz der Plausibilitätsprüfung fehlerhaft oder unvollständig</w:t>
      </w:r>
      <w:r w:rsidRPr="00FB3922">
        <w:rPr>
          <w:i/>
          <w:iCs/>
          <w:sz w:val="18"/>
          <w:szCs w:val="18"/>
        </w:rPr>
        <w:t xml:space="preserve"> </w:t>
      </w:r>
      <w:r w:rsidRPr="00FB3922">
        <w:rPr>
          <w:i/>
          <w:iCs/>
          <w:sz w:val="18"/>
          <w:szCs w:val="18"/>
        </w:rPr>
        <w:t>sind. Die LUBW übernimmt daher keinerlei Haftung für eventuelle Schäden, welche durch die Nutzung der zur Verfügung</w:t>
      </w:r>
      <w:r w:rsidRPr="00FB3922">
        <w:rPr>
          <w:i/>
          <w:iCs/>
          <w:sz w:val="18"/>
          <w:szCs w:val="18"/>
        </w:rPr>
        <w:t xml:space="preserve"> </w:t>
      </w:r>
      <w:r w:rsidRPr="00FB3922">
        <w:rPr>
          <w:i/>
          <w:iCs/>
          <w:sz w:val="18"/>
          <w:szCs w:val="18"/>
        </w:rPr>
        <w:t>gestellten Daten oder durch fehlerhafte oder unvollständige Daten verursacht werden.“</w:t>
      </w:r>
    </w:p>
    <w:p w14:paraId="35BE7B37" w14:textId="77777777" w:rsidR="00FB3922" w:rsidRPr="00FB3922" w:rsidRDefault="00FB3922" w:rsidP="00FB3922">
      <w:pPr>
        <w:autoSpaceDE w:val="0"/>
        <w:autoSpaceDN w:val="0"/>
        <w:adjustRightInd w:val="0"/>
        <w:rPr>
          <w:sz w:val="18"/>
          <w:szCs w:val="18"/>
        </w:rPr>
      </w:pPr>
    </w:p>
    <w:p w14:paraId="4C98A861" w14:textId="296F910D" w:rsidR="00FB3922" w:rsidRPr="00FB3922" w:rsidRDefault="00FB3922" w:rsidP="00FB3922">
      <w:pPr>
        <w:autoSpaceDE w:val="0"/>
        <w:autoSpaceDN w:val="0"/>
        <w:adjustRightInd w:val="0"/>
        <w:rPr>
          <w:sz w:val="18"/>
          <w:szCs w:val="18"/>
        </w:rPr>
      </w:pPr>
      <w:r w:rsidRPr="00FB3922">
        <w:rPr>
          <w:sz w:val="18"/>
          <w:szCs w:val="18"/>
        </w:rPr>
        <w:t>In den Planungsgebieten ist das Vorkommen der genannten Fledermausarten systematisch zu prüfen. Dies wurde</w:t>
      </w:r>
      <w:r w:rsidRPr="00FB3922">
        <w:rPr>
          <w:sz w:val="18"/>
          <w:szCs w:val="18"/>
        </w:rPr>
        <w:t xml:space="preserve"> </w:t>
      </w:r>
      <w:r w:rsidRPr="00FB3922">
        <w:rPr>
          <w:sz w:val="18"/>
          <w:szCs w:val="18"/>
        </w:rPr>
        <w:t>unzureichend über das Gebiet verteilt gemacht. Das VRG ist zurückzuweisen.</w:t>
      </w:r>
    </w:p>
    <w:p w14:paraId="3673665E" w14:textId="77777777" w:rsidR="00FB3922" w:rsidRPr="00FB3922" w:rsidRDefault="00FB3922" w:rsidP="00FB3922">
      <w:pPr>
        <w:autoSpaceDE w:val="0"/>
        <w:autoSpaceDN w:val="0"/>
        <w:adjustRightInd w:val="0"/>
        <w:rPr>
          <w:sz w:val="18"/>
          <w:szCs w:val="18"/>
        </w:rPr>
      </w:pPr>
    </w:p>
    <w:p w14:paraId="17807113" w14:textId="381C72F8" w:rsidR="00FB3922" w:rsidRPr="00FB3922" w:rsidRDefault="00FB3922" w:rsidP="00FB3922">
      <w:pPr>
        <w:autoSpaceDE w:val="0"/>
        <w:autoSpaceDN w:val="0"/>
        <w:adjustRightInd w:val="0"/>
        <w:rPr>
          <w:sz w:val="18"/>
          <w:szCs w:val="18"/>
        </w:rPr>
      </w:pPr>
      <w:r w:rsidRPr="00FB3922">
        <w:rPr>
          <w:sz w:val="18"/>
          <w:szCs w:val="18"/>
        </w:rPr>
        <w:t>Ich bitte um eine Empfangsbestätigung und Stellungnahme zu allen Punkten meiner Einwendung an meine o.a. Adresse.</w:t>
      </w:r>
    </w:p>
    <w:p w14:paraId="7C8BB8DA" w14:textId="02D7F65D" w:rsidR="003B1077" w:rsidRPr="00FB3922" w:rsidRDefault="003B1077" w:rsidP="00F94C46">
      <w:pPr>
        <w:widowControl w:val="0"/>
        <w:autoSpaceDE w:val="0"/>
        <w:autoSpaceDN w:val="0"/>
        <w:adjustRightInd w:val="0"/>
        <w:spacing w:before="120"/>
        <w:rPr>
          <w:sz w:val="18"/>
          <w:szCs w:val="18"/>
        </w:rPr>
      </w:pPr>
      <w:r w:rsidRPr="00FB3922">
        <w:rPr>
          <w:sz w:val="18"/>
          <w:szCs w:val="18"/>
        </w:rPr>
        <w:t>Mit freundlichen</w:t>
      </w:r>
      <w:bookmarkStart w:id="0" w:name="_GoBack"/>
      <w:bookmarkEnd w:id="0"/>
      <w:r w:rsidRPr="00FB3922">
        <w:rPr>
          <w:sz w:val="18"/>
          <w:szCs w:val="18"/>
        </w:rPr>
        <w:t xml:space="preserve"> Grüßen</w:t>
      </w:r>
    </w:p>
    <w:p w14:paraId="173F825A" w14:textId="31DE0D3F" w:rsidR="003B1077" w:rsidRPr="00DA6A5F" w:rsidRDefault="003B1077" w:rsidP="00F94C46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7A78739C" w14:textId="77777777" w:rsidR="003B1077" w:rsidRPr="00DA6A5F" w:rsidRDefault="003B1077" w:rsidP="00F94C46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79F81B5C" w14:textId="77777777" w:rsidR="003B1077" w:rsidRPr="00DA6A5F" w:rsidRDefault="003B1077" w:rsidP="00F94C46">
      <w:pPr>
        <w:rPr>
          <w:sz w:val="18"/>
          <w:szCs w:val="18"/>
        </w:rPr>
      </w:pPr>
      <w:r w:rsidRPr="00DA6A5F">
        <w:rPr>
          <w:sz w:val="18"/>
          <w:szCs w:val="18"/>
        </w:rPr>
        <w:t>_____________________</w:t>
      </w:r>
      <w:r w:rsidRPr="00DA6A5F">
        <w:rPr>
          <w:sz w:val="18"/>
          <w:szCs w:val="18"/>
        </w:rPr>
        <w:tab/>
      </w:r>
      <w:r w:rsidRPr="00DA6A5F">
        <w:rPr>
          <w:sz w:val="18"/>
          <w:szCs w:val="18"/>
        </w:rPr>
        <w:tab/>
        <w:t>___________________________</w:t>
      </w:r>
    </w:p>
    <w:p w14:paraId="3E3E83A5" w14:textId="77777777" w:rsidR="003B1077" w:rsidRPr="00DA6A5F" w:rsidRDefault="003B1077" w:rsidP="00F94C4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6A5F">
        <w:rPr>
          <w:sz w:val="18"/>
          <w:szCs w:val="18"/>
        </w:rPr>
        <w:t>Unterschrift</w:t>
      </w:r>
    </w:p>
    <w:p w14:paraId="7F4D2814" w14:textId="77777777" w:rsidR="003B1077" w:rsidRPr="00E40C14" w:rsidRDefault="003B1077" w:rsidP="00F94C46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p w14:paraId="35ACEC05" w14:textId="77777777" w:rsidR="00D9093B" w:rsidRPr="00DA6A5F" w:rsidRDefault="00D9093B" w:rsidP="001E6E78">
      <w:pPr>
        <w:widowControl w:val="0"/>
        <w:autoSpaceDE w:val="0"/>
        <w:autoSpaceDN w:val="0"/>
        <w:adjustRightInd w:val="0"/>
        <w:spacing w:before="120"/>
        <w:rPr>
          <w:sz w:val="18"/>
          <w:szCs w:val="18"/>
        </w:rPr>
      </w:pPr>
    </w:p>
    <w:sectPr w:rsidR="00D9093B" w:rsidRPr="00DA6A5F" w:rsidSect="00282225">
      <w:pgSz w:w="11900" w:h="16840"/>
      <w:pgMar w:top="567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209370A"/>
    <w:multiLevelType w:val="hybridMultilevel"/>
    <w:tmpl w:val="98A6A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A5"/>
    <w:rsid w:val="000060F9"/>
    <w:rsid w:val="0000680D"/>
    <w:rsid w:val="00033B69"/>
    <w:rsid w:val="00132441"/>
    <w:rsid w:val="001E6E78"/>
    <w:rsid w:val="00224B08"/>
    <w:rsid w:val="00233A9E"/>
    <w:rsid w:val="00282225"/>
    <w:rsid w:val="002C5DFF"/>
    <w:rsid w:val="002F56E0"/>
    <w:rsid w:val="003B0BE6"/>
    <w:rsid w:val="003B1077"/>
    <w:rsid w:val="003F2242"/>
    <w:rsid w:val="004D6A71"/>
    <w:rsid w:val="00506FF4"/>
    <w:rsid w:val="00586B9A"/>
    <w:rsid w:val="005D5CFE"/>
    <w:rsid w:val="00604D2E"/>
    <w:rsid w:val="00622434"/>
    <w:rsid w:val="00720780"/>
    <w:rsid w:val="008836E6"/>
    <w:rsid w:val="00887848"/>
    <w:rsid w:val="00933314"/>
    <w:rsid w:val="009D4370"/>
    <w:rsid w:val="00B16B4D"/>
    <w:rsid w:val="00C06D47"/>
    <w:rsid w:val="00C55861"/>
    <w:rsid w:val="00C70915"/>
    <w:rsid w:val="00CA7FA2"/>
    <w:rsid w:val="00D0155B"/>
    <w:rsid w:val="00D12BEB"/>
    <w:rsid w:val="00D40DE1"/>
    <w:rsid w:val="00D9093B"/>
    <w:rsid w:val="00DA6A5F"/>
    <w:rsid w:val="00DB630D"/>
    <w:rsid w:val="00DD477C"/>
    <w:rsid w:val="00F230CD"/>
    <w:rsid w:val="00F27BA5"/>
    <w:rsid w:val="00F94C46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2ACD6"/>
  <w14:defaultImageDpi w14:val="300"/>
  <w15:docId w15:val="{F48632BB-E0B0-45F0-A315-DF30A221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7B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B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Kaiser</dc:creator>
  <cp:keywords/>
  <dc:description/>
  <cp:lastModifiedBy>Simone Walker-Hertkorn</cp:lastModifiedBy>
  <cp:revision>2</cp:revision>
  <dcterms:created xsi:type="dcterms:W3CDTF">2024-02-18T10:49:00Z</dcterms:created>
  <dcterms:modified xsi:type="dcterms:W3CDTF">2024-02-18T10:49:00Z</dcterms:modified>
</cp:coreProperties>
</file>